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7" w:rsidRPr="00504E57" w:rsidRDefault="00504E57" w:rsidP="00504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50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0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новый список рекомендованных ресурсов для дистанционного </w:t>
      </w:r>
      <w:proofErr w:type="gramStart"/>
      <w:r w:rsidRPr="0050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50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СПО.</w:t>
      </w:r>
    </w:p>
    <w:bookmarkEnd w:id="0"/>
    <w:p w:rsidR="00504E57" w:rsidRPr="00504E57" w:rsidRDefault="00504E57" w:rsidP="00504E57">
      <w:pPr>
        <w:shd w:val="clear" w:color="auto" w:fill="F4F7FC"/>
        <w:spacing w:after="100" w:afterAutospacing="1" w:line="240" w:lineRule="auto"/>
        <w:outlineLvl w:val="2"/>
        <w:rPr>
          <w:rFonts w:ascii="&amp;quot" w:eastAsia="Times New Roman" w:hAnsi="&amp;quot" w:cs="Arial"/>
          <w:color w:val="3B4255"/>
          <w:sz w:val="30"/>
          <w:szCs w:val="30"/>
          <w:lang w:eastAsia="ru-RU"/>
        </w:rPr>
      </w:pPr>
      <w:r w:rsidRPr="00504E57">
        <w:rPr>
          <w:rFonts w:ascii="&amp;quot" w:eastAsia="Times New Roman" w:hAnsi="&amp;quot" w:cs="Arial"/>
          <w:color w:val="3B4255"/>
          <w:sz w:val="30"/>
          <w:szCs w:val="30"/>
          <w:lang w:eastAsia="ru-RU"/>
        </w:rPr>
        <w:t>Онлайн-ресурсы для дистанционного обучения</w:t>
      </w:r>
    </w:p>
    <w:p w:rsidR="00504E57" w:rsidRPr="00504E57" w:rsidRDefault="00504E57" w:rsidP="00504E57">
      <w:pPr>
        <w:shd w:val="clear" w:color="auto" w:fill="F4F7FC"/>
        <w:spacing w:after="0" w:line="240" w:lineRule="auto"/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</w:pPr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 xml:space="preserve">1. Образовательные ресурсы Академии </w:t>
      </w: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Ворлдскиллс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 xml:space="preserve"> Россия </w:t>
      </w:r>
      <w:hyperlink r:id="rId5" w:anchor="/programs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https://worldskillsacademy.ru/#/programs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2. Интернет-портал Московского среднего профессионального образования </w:t>
      </w:r>
      <w:hyperlink r:id="rId6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https://spo.mosmetod.ru/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3. Федеральный центр электронных образовательных ресурсов </w:t>
      </w:r>
      <w:hyperlink r:id="rId7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http://fcior.edu.ru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4. Российская электронная школа. </w:t>
      </w:r>
      <w:hyperlink r:id="rId8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https://resh.edu.ru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5. Московская электронная школа. </w:t>
      </w:r>
      <w:hyperlink r:id="rId9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https://uchebnik.mos.ru/catalogue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6. Площадка Образовательного центра «Сириус». </w:t>
      </w:r>
      <w:hyperlink r:id="rId10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https://edu.sirius.online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7. Платформа «Цифровой колледж». </w:t>
      </w:r>
      <w:hyperlink r:id="rId11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https://e-learning.tspk-mo.ru/mck/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8. Портал дистанционного обучения. Интерактивные курсы. </w:t>
      </w:r>
      <w:hyperlink r:id="rId12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https://do2.rcokoit.ru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 xml:space="preserve">9. Интернет урок. Библиотека </w:t>
      </w: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видеоуроков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. </w:t>
      </w:r>
      <w:hyperlink r:id="rId13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https://interneturok.ru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 xml:space="preserve">10. </w:t>
      </w: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ЯКласс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Видеоуроки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 xml:space="preserve"> и тренажеры. </w:t>
      </w:r>
      <w:hyperlink r:id="rId14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https://www.yaklass.ru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11. Образовательная платформа «</w:t>
      </w: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Юрайт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» </w:t>
      </w:r>
      <w:hyperlink r:id="rId15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https://urait.ru/news/1064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 xml:space="preserve">12. СПО в ЭБС </w:t>
      </w: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Знаниум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 </w:t>
      </w:r>
      <w:hyperlink r:id="rId16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https://new.znanium.com/collections/basic</w:t>
        </w:r>
      </w:hyperlink>
    </w:p>
    <w:p w:rsidR="00504E57" w:rsidRPr="00504E57" w:rsidRDefault="00504E57" w:rsidP="00504E57">
      <w:pPr>
        <w:shd w:val="clear" w:color="auto" w:fill="F4F7FC"/>
        <w:spacing w:after="0" w:line="240" w:lineRule="auto"/>
        <w:jc w:val="both"/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</w:pPr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 </w:t>
      </w:r>
    </w:p>
    <w:p w:rsidR="00504E57" w:rsidRPr="00504E57" w:rsidRDefault="00504E57" w:rsidP="00504E57">
      <w:pPr>
        <w:shd w:val="clear" w:color="auto" w:fill="F4F7FC"/>
        <w:spacing w:after="100" w:afterAutospacing="1" w:line="240" w:lineRule="auto"/>
        <w:outlineLvl w:val="2"/>
        <w:rPr>
          <w:rFonts w:ascii="&amp;quot" w:eastAsia="Times New Roman" w:hAnsi="&amp;quot" w:cs="Arial"/>
          <w:color w:val="3B4255"/>
          <w:sz w:val="30"/>
          <w:szCs w:val="30"/>
          <w:lang w:eastAsia="ru-RU"/>
        </w:rPr>
      </w:pPr>
      <w:r w:rsidRPr="00504E57">
        <w:rPr>
          <w:rFonts w:ascii="&amp;quot" w:eastAsia="Times New Roman" w:hAnsi="&amp;quot" w:cs="Arial"/>
          <w:color w:val="3B4255"/>
          <w:sz w:val="30"/>
          <w:szCs w:val="30"/>
          <w:lang w:eastAsia="ru-RU"/>
        </w:rPr>
        <w:t>Педагогам</w:t>
      </w:r>
    </w:p>
    <w:p w:rsidR="00504E57" w:rsidRPr="00504E57" w:rsidRDefault="00504E57" w:rsidP="00504E57">
      <w:pPr>
        <w:shd w:val="clear" w:color="auto" w:fill="F4F7FC"/>
        <w:spacing w:after="0" w:line="240" w:lineRule="auto"/>
        <w:jc w:val="both"/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</w:pPr>
      <w:proofErr w:type="spellStart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 xml:space="preserve"> России </w:t>
      </w:r>
      <w:hyperlink r:id="rId17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разработало</w:t>
        </w:r>
      </w:hyperlink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t> методические рекомендации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  <w:r w:rsidRPr="00504E57">
        <w:rPr>
          <w:rFonts w:ascii="&amp;quot" w:eastAsia="Times New Roman" w:hAnsi="&amp;quot" w:cs="Arial"/>
          <w:color w:val="212529"/>
          <w:sz w:val="24"/>
          <w:szCs w:val="24"/>
          <w:lang w:eastAsia="ru-RU"/>
        </w:rPr>
        <w:br/>
        <w:t>Ссылка на документ: </w:t>
      </w:r>
      <w:hyperlink r:id="rId18" w:tgtFrame="_blank" w:history="1">
        <w:r w:rsidRPr="00504E57">
          <w:rPr>
            <w:rFonts w:ascii="&amp;quot" w:eastAsia="Times New Roman" w:hAnsi="&amp;quot" w:cs="Arial"/>
            <w:color w:val="004ED0"/>
            <w:sz w:val="24"/>
            <w:szCs w:val="24"/>
            <w:lang w:eastAsia="ru-RU"/>
          </w:rPr>
          <w:t>https://docs.edu.gov.ru/id1792</w:t>
        </w:r>
      </w:hyperlink>
    </w:p>
    <w:p w:rsidR="006A7CE5" w:rsidRDefault="006A7CE5"/>
    <w:sectPr w:rsidR="006A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7"/>
    <w:rsid w:val="00504E57"/>
    <w:rsid w:val="006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4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4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4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4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4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4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docs.edu.gov.ru/id1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s://do2.rcokoit.ru/" TargetMode="External"/><Relationship Id="rId17" Type="http://schemas.openxmlformats.org/officeDocument/2006/relationships/hyperlink" Target="https://edu.gov.ru/press/2224/ministerstvo-opublikovalo-metodicheskie-rekomendacii-po-organizacii-distancionnogo-obuchen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.znanium.com/collections/basi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o.mosmetod.ru/" TargetMode="External"/><Relationship Id="rId11" Type="http://schemas.openxmlformats.org/officeDocument/2006/relationships/hyperlink" Target="https://e-learning.tspk-mo.ru/mck/" TargetMode="External"/><Relationship Id="rId5" Type="http://schemas.openxmlformats.org/officeDocument/2006/relationships/hyperlink" Target="https://worldskillsacademy.ru/" TargetMode="External"/><Relationship Id="rId15" Type="http://schemas.openxmlformats.org/officeDocument/2006/relationships/hyperlink" Target="https://urait.ru/news/1064" TargetMode="External"/><Relationship Id="rId10" Type="http://schemas.openxmlformats.org/officeDocument/2006/relationships/hyperlink" Target="https://edu.sirius.onlin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2020-03-31T10:39:00Z</dcterms:created>
  <dcterms:modified xsi:type="dcterms:W3CDTF">2020-03-31T10:41:00Z</dcterms:modified>
</cp:coreProperties>
</file>